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6920" w14:textId="77777777" w:rsidR="004D7C7F" w:rsidRDefault="004D7C7F" w:rsidP="00F74A1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noProof/>
          <w:color w:val="333333"/>
          <w:lang w:eastAsia="en-US"/>
        </w:rPr>
        <w:drawing>
          <wp:inline distT="0" distB="0" distL="0" distR="0" wp14:anchorId="7ED3E8AB" wp14:editId="2291E7A7">
            <wp:extent cx="6108700" cy="457200"/>
            <wp:effectExtent l="0" t="0" r="6350" b="0"/>
            <wp:docPr id="1" name="Imagem 1" descr="OpenScienceFair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ScienceFair20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CDF99" w14:textId="77777777" w:rsidR="004D7C7F" w:rsidRDefault="004D7C7F" w:rsidP="00F74A1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0BCAA470" w14:textId="439C490C" w:rsidR="00F74A1F" w:rsidRDefault="004E3865" w:rsidP="00F74A1F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33333"/>
        </w:rPr>
        <w:t>O</w:t>
      </w:r>
      <w:r w:rsidR="004D7C7F">
        <w:rPr>
          <w:rFonts w:ascii="Calibri" w:eastAsia="Calibri" w:hAnsi="Calibri" w:cs="Calibri"/>
          <w:b/>
          <w:color w:val="333333"/>
        </w:rPr>
        <w:t>SFair</w:t>
      </w:r>
      <w:r>
        <w:rPr>
          <w:rFonts w:ascii="Calibri" w:eastAsia="Calibri" w:hAnsi="Calibri" w:cs="Calibri"/>
          <w:b/>
          <w:color w:val="333333"/>
        </w:rPr>
        <w:t>20</w:t>
      </w:r>
      <w:r w:rsidR="009A0A89">
        <w:rPr>
          <w:rFonts w:ascii="Calibri" w:eastAsia="Calibri" w:hAnsi="Calibri" w:cs="Calibri"/>
          <w:b/>
          <w:color w:val="333333"/>
        </w:rPr>
        <w:t>2</w:t>
      </w:r>
      <w:r w:rsidR="00AA1B80">
        <w:rPr>
          <w:rFonts w:ascii="Calibri" w:eastAsia="Calibri" w:hAnsi="Calibri" w:cs="Calibri"/>
          <w:b/>
          <w:color w:val="333333"/>
        </w:rPr>
        <w:t>3</w:t>
      </w:r>
      <w:r>
        <w:rPr>
          <w:rFonts w:ascii="Calibri" w:eastAsia="Calibri" w:hAnsi="Calibri" w:cs="Calibri"/>
          <w:b/>
          <w:color w:val="333333"/>
        </w:rPr>
        <w:t xml:space="preserve"> Workshop </w:t>
      </w:r>
      <w:r w:rsidR="00F74A1F">
        <w:rPr>
          <w:rFonts w:ascii="Calibri" w:eastAsia="Calibri" w:hAnsi="Calibri" w:cs="Calibri"/>
          <w:b/>
          <w:color w:val="333333"/>
        </w:rPr>
        <w:t xml:space="preserve">Submission </w:t>
      </w:r>
    </w:p>
    <w:p w14:paraId="78130479" w14:textId="50C65A85" w:rsidR="004D7C7F" w:rsidRDefault="004D7C7F" w:rsidP="004D7C7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  <w:r>
        <w:rPr>
          <w:rFonts w:ascii="Calibri" w:eastAsia="Calibri" w:hAnsi="Calibri" w:cs="Calibri"/>
          <w:b/>
          <w:color w:val="333333"/>
        </w:rPr>
        <w:t>Open Science Fair</w:t>
      </w:r>
      <w:r w:rsidR="00CF020C">
        <w:rPr>
          <w:rFonts w:ascii="Calibri" w:eastAsia="Calibri" w:hAnsi="Calibri" w:cs="Calibri"/>
          <w:b/>
          <w:color w:val="333333"/>
        </w:rPr>
        <w:t xml:space="preserve"> 20</w:t>
      </w:r>
      <w:r w:rsidR="009A0A89">
        <w:rPr>
          <w:rFonts w:ascii="Calibri" w:eastAsia="Calibri" w:hAnsi="Calibri" w:cs="Calibri"/>
          <w:b/>
          <w:color w:val="333333"/>
        </w:rPr>
        <w:t>2</w:t>
      </w:r>
      <w:r w:rsidR="00AA1B80">
        <w:rPr>
          <w:rFonts w:ascii="Calibri" w:eastAsia="Calibri" w:hAnsi="Calibri" w:cs="Calibri"/>
          <w:b/>
          <w:color w:val="333333"/>
        </w:rPr>
        <w:t>3</w:t>
      </w:r>
      <w:r w:rsidR="00F74A1F">
        <w:rPr>
          <w:rFonts w:ascii="Calibri" w:eastAsia="Calibri" w:hAnsi="Calibri" w:cs="Calibri"/>
          <w:b/>
          <w:color w:val="333333"/>
        </w:rPr>
        <w:t xml:space="preserve">, </w:t>
      </w:r>
      <w:r>
        <w:rPr>
          <w:rFonts w:ascii="Calibri" w:eastAsia="Calibri" w:hAnsi="Calibri" w:cs="Calibri"/>
          <w:b/>
          <w:color w:val="333333"/>
        </w:rPr>
        <w:t xml:space="preserve">September </w:t>
      </w:r>
      <w:r w:rsidR="00AA1B80">
        <w:rPr>
          <w:rFonts w:ascii="Calibri" w:eastAsia="Calibri" w:hAnsi="Calibri" w:cs="Calibri"/>
          <w:b/>
          <w:color w:val="333333"/>
        </w:rPr>
        <w:t>25-27, 2023, Madrid, Spain</w:t>
      </w:r>
    </w:p>
    <w:p w14:paraId="0C9F811C" w14:textId="77777777" w:rsidR="00F74A1F" w:rsidRDefault="00F74A1F" w:rsidP="00F74A1F">
      <w:pPr>
        <w:spacing w:after="0" w:line="276" w:lineRule="auto"/>
        <w:rPr>
          <w:rFonts w:ascii="Calibri" w:eastAsia="Calibri" w:hAnsi="Calibri" w:cs="Calibri"/>
          <w:b/>
          <w:color w:val="333333"/>
        </w:rPr>
      </w:pPr>
    </w:p>
    <w:p w14:paraId="5E28B90E" w14:textId="069425AF" w:rsidR="00876C54" w:rsidRDefault="003C5E44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For </w:t>
      </w:r>
      <w:r w:rsidR="004D7C7F" w:rsidRPr="004D7C7F">
        <w:rPr>
          <w:rFonts w:ascii="Calibri" w:eastAsia="Calibri" w:hAnsi="Calibri" w:cs="Calibri"/>
          <w:b/>
          <w:i/>
          <w:sz w:val="22"/>
          <w:szCs w:val="22"/>
        </w:rPr>
        <w:t>A</w:t>
      </w:r>
      <w:r w:rsidRPr="004D7C7F">
        <w:rPr>
          <w:rFonts w:ascii="Calibri" w:eastAsia="Calibri" w:hAnsi="Calibri" w:cs="Calibri"/>
          <w:b/>
          <w:i/>
          <w:sz w:val="22"/>
          <w:szCs w:val="22"/>
        </w:rPr>
        <w:t>uthors</w:t>
      </w:r>
      <w:r>
        <w:rPr>
          <w:rFonts w:ascii="Calibri" w:eastAsia="Calibri" w:hAnsi="Calibri" w:cs="Calibri"/>
          <w:i/>
          <w:sz w:val="22"/>
          <w:szCs w:val="22"/>
        </w:rPr>
        <w:t>: remove all text in italics and replace with your own content.</w:t>
      </w:r>
    </w:p>
    <w:p w14:paraId="556F82FC" w14:textId="77777777" w:rsidR="0038252E" w:rsidRDefault="0038252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4D967F27" w14:textId="2CB3A6B3" w:rsidR="0038252E" w:rsidRPr="0038252E" w:rsidRDefault="0038252E" w:rsidP="0038252E">
      <w:pPr>
        <w:spacing w:before="100" w:after="100" w:line="252" w:lineRule="auto"/>
        <w:rPr>
          <w:rFonts w:ascii="Calibri" w:eastAsia="Calibri" w:hAnsi="Calibri" w:cs="Calibri"/>
          <w:iCs/>
          <w:sz w:val="22"/>
          <w:szCs w:val="22"/>
        </w:rPr>
      </w:pPr>
      <w:bookmarkStart w:id="0" w:name="gjdgxs" w:colFirst="0" w:colLast="0"/>
      <w:bookmarkEnd w:id="0"/>
      <w:r w:rsidRPr="00667186">
        <w:rPr>
          <w:rFonts w:ascii="Calibri" w:eastAsia="Calibri" w:hAnsi="Calibri" w:cs="Calibri"/>
          <w:b/>
          <w:bCs/>
          <w:iCs/>
          <w:color w:val="FF0000"/>
        </w:rPr>
        <w:t>Important note:</w:t>
      </w:r>
      <w:r w:rsidRPr="00667186">
        <w:rPr>
          <w:rFonts w:ascii="Calibri" w:eastAsia="Calibri" w:hAnsi="Calibri" w:cs="Calibri"/>
          <w:iCs/>
          <w:color w:val="FF0000"/>
          <w:sz w:val="22"/>
          <w:szCs w:val="22"/>
        </w:rPr>
        <w:t xml:space="preserve"> </w:t>
      </w:r>
      <w:r>
        <w:rPr>
          <w:rFonts w:ascii="Calibri" w:eastAsia="Calibri" w:hAnsi="Calibri" w:cs="Calibri"/>
          <w:iCs/>
          <w:sz w:val="22"/>
          <w:szCs w:val="22"/>
        </w:rPr>
        <w:t xml:space="preserve">Please use this template only as a guide. All details of your proposal should be copied in the Abstract section of our </w:t>
      </w:r>
      <w:hyperlink r:id="rId9" w:history="1">
        <w:r w:rsidRPr="00667186">
          <w:rPr>
            <w:rStyle w:val="Hyperlink"/>
            <w:rFonts w:ascii="Calibri" w:eastAsia="Calibri" w:hAnsi="Calibri" w:cs="Calibri"/>
            <w:iCs/>
            <w:sz w:val="22"/>
            <w:szCs w:val="22"/>
          </w:rPr>
          <w:t>conference management platform</w:t>
        </w:r>
      </w:hyperlink>
      <w:r>
        <w:rPr>
          <w:rFonts w:ascii="Calibri" w:eastAsia="Calibri" w:hAnsi="Calibri" w:cs="Calibri"/>
          <w:iCs/>
          <w:sz w:val="22"/>
          <w:szCs w:val="22"/>
        </w:rPr>
        <w:t xml:space="preserve">. Attachments will not be visible to the reviewers so do not use this section to upload this template. If you have any questions about the submission process, please contact </w:t>
      </w:r>
      <w:hyperlink r:id="rId10" w:history="1">
        <w:r w:rsidRPr="00FD74D7">
          <w:rPr>
            <w:rStyle w:val="Hyperlink"/>
            <w:rFonts w:ascii="Calibri" w:eastAsia="Calibri" w:hAnsi="Calibri" w:cs="Calibri"/>
            <w:iCs/>
            <w:sz w:val="22"/>
            <w:szCs w:val="22"/>
          </w:rPr>
          <w:t>events@openaire.eu</w:t>
        </w:r>
      </w:hyperlink>
      <w:r>
        <w:rPr>
          <w:rFonts w:ascii="Calibri" w:eastAsia="Calibri" w:hAnsi="Calibri" w:cs="Calibri"/>
          <w:iCs/>
          <w:sz w:val="22"/>
          <w:szCs w:val="22"/>
        </w:rPr>
        <w:t xml:space="preserve"> </w:t>
      </w:r>
    </w:p>
    <w:p w14:paraId="5B503C87" w14:textId="2359F847" w:rsidR="00876C54" w:rsidRDefault="00CF020C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Proposal t</w:t>
      </w:r>
      <w:r w:rsidR="003C5E44" w:rsidRPr="00D705F5">
        <w:rPr>
          <w:sz w:val="28"/>
          <w:szCs w:val="28"/>
        </w:rPr>
        <w:t>itle</w:t>
      </w:r>
    </w:p>
    <w:p w14:paraId="147117BC" w14:textId="77777777" w:rsidR="00AA1B80" w:rsidRPr="00AA1B80" w:rsidRDefault="00AA1B80" w:rsidP="00AA1B80"/>
    <w:p w14:paraId="15B49EE4" w14:textId="77777777" w:rsidR="00876C54" w:rsidRDefault="003C5E44">
      <w:pPr>
        <w:pStyle w:val="Heading2"/>
      </w:pPr>
      <w:bookmarkStart w:id="1" w:name="30j0zll" w:colFirst="0" w:colLast="0"/>
      <w:bookmarkEnd w:id="1"/>
      <w:r>
        <w:t>Abstract</w:t>
      </w:r>
    </w:p>
    <w:p w14:paraId="5A7652E2" w14:textId="576D93D6" w:rsidR="0038252E" w:rsidRDefault="003C5E44" w:rsidP="0038252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Summary of your proposal; maximum </w:t>
      </w:r>
      <w:r w:rsidR="00AA5662">
        <w:rPr>
          <w:rFonts w:ascii="Calibri" w:eastAsia="Calibri" w:hAnsi="Calibri" w:cs="Calibri"/>
          <w:i/>
          <w:sz w:val="22"/>
          <w:szCs w:val="22"/>
        </w:rPr>
        <w:t>8</w:t>
      </w:r>
      <w:r>
        <w:rPr>
          <w:rFonts w:ascii="Calibri" w:eastAsia="Calibri" w:hAnsi="Calibri" w:cs="Calibri"/>
          <w:i/>
          <w:sz w:val="22"/>
          <w:szCs w:val="22"/>
        </w:rPr>
        <w:t xml:space="preserve">00 words. The abstract should be a concise summary of the </w:t>
      </w:r>
      <w:r w:rsidR="004C2434">
        <w:rPr>
          <w:rFonts w:ascii="Calibri" w:eastAsia="Calibri" w:hAnsi="Calibri" w:cs="Calibri"/>
          <w:i/>
          <w:sz w:val="22"/>
          <w:szCs w:val="22"/>
        </w:rPr>
        <w:t xml:space="preserve">session content, </w:t>
      </w:r>
      <w:r>
        <w:rPr>
          <w:rFonts w:ascii="Calibri" w:eastAsia="Calibri" w:hAnsi="Calibri" w:cs="Calibri"/>
          <w:i/>
          <w:sz w:val="22"/>
          <w:szCs w:val="22"/>
        </w:rPr>
        <w:t xml:space="preserve">audience, </w:t>
      </w:r>
      <w:proofErr w:type="gramStart"/>
      <w:r>
        <w:rPr>
          <w:rFonts w:ascii="Calibri" w:eastAsia="Calibri" w:hAnsi="Calibri" w:cs="Calibri"/>
          <w:i/>
          <w:sz w:val="22"/>
          <w:szCs w:val="22"/>
        </w:rPr>
        <w:t>format</w:t>
      </w:r>
      <w:proofErr w:type="gramEnd"/>
      <w:r>
        <w:rPr>
          <w:rFonts w:ascii="Calibri" w:eastAsia="Calibri" w:hAnsi="Calibri" w:cs="Calibri"/>
          <w:i/>
          <w:sz w:val="22"/>
          <w:szCs w:val="22"/>
        </w:rPr>
        <w:t xml:space="preserve"> and </w:t>
      </w:r>
      <w:r w:rsidR="004C2434">
        <w:rPr>
          <w:rFonts w:ascii="Calibri" w:eastAsia="Calibri" w:hAnsi="Calibri" w:cs="Calibri"/>
          <w:i/>
          <w:sz w:val="22"/>
          <w:szCs w:val="22"/>
        </w:rPr>
        <w:t>the r</w:t>
      </w:r>
      <w:r w:rsidR="004C2434" w:rsidRPr="004C2434">
        <w:rPr>
          <w:rFonts w:ascii="Calibri" w:eastAsia="Calibri" w:hAnsi="Calibri" w:cs="Calibri"/>
          <w:i/>
          <w:sz w:val="22"/>
          <w:szCs w:val="22"/>
        </w:rPr>
        <w:t>elation to the overall objective of the conference</w:t>
      </w:r>
      <w:r w:rsidRPr="004C2434">
        <w:rPr>
          <w:rFonts w:ascii="Calibri" w:eastAsia="Calibri" w:hAnsi="Calibri" w:cs="Calibri"/>
          <w:i/>
          <w:sz w:val="22"/>
          <w:szCs w:val="22"/>
        </w:rPr>
        <w:t>.</w:t>
      </w:r>
      <w:r>
        <w:rPr>
          <w:rFonts w:ascii="Calibri" w:eastAsia="Calibri" w:hAnsi="Calibri" w:cs="Calibri"/>
          <w:i/>
          <w:sz w:val="22"/>
          <w:szCs w:val="22"/>
        </w:rPr>
        <w:t xml:space="preserve"> You can copy and paste this into the submission system at the time of submission.</w:t>
      </w:r>
      <w:r w:rsidR="0038252E"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2D4CC233" w14:textId="77777777" w:rsidR="00AE5ED3" w:rsidRDefault="00AE5ED3" w:rsidP="00AE5ED3">
      <w:p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Guidelines for your abstract:</w:t>
      </w:r>
    </w:p>
    <w:p w14:paraId="4420D33C" w14:textId="77777777" w:rsidR="00AE5ED3" w:rsidRDefault="00AE5ED3" w:rsidP="00AE5ED3">
      <w:p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E943D4">
        <w:rPr>
          <w:rFonts w:ascii="Calibri" w:eastAsia="Calibri" w:hAnsi="Calibri" w:cs="Calibri"/>
          <w:b/>
          <w:i/>
          <w:sz w:val="22"/>
          <w:szCs w:val="22"/>
        </w:rPr>
        <w:t xml:space="preserve">Session content, </w:t>
      </w:r>
      <w:proofErr w:type="gramStart"/>
      <w:r w:rsidRPr="00E943D4">
        <w:rPr>
          <w:rFonts w:ascii="Calibri" w:eastAsia="Calibri" w:hAnsi="Calibri" w:cs="Calibri"/>
          <w:b/>
          <w:i/>
          <w:sz w:val="22"/>
          <w:szCs w:val="22"/>
        </w:rPr>
        <w:t>format</w:t>
      </w:r>
      <w:proofErr w:type="gramEnd"/>
      <w:r w:rsidRPr="00E943D4">
        <w:rPr>
          <w:rFonts w:ascii="Calibri" w:eastAsia="Calibri" w:hAnsi="Calibri" w:cs="Calibri"/>
          <w:b/>
          <w:i/>
          <w:sz w:val="22"/>
          <w:szCs w:val="22"/>
        </w:rPr>
        <w:t xml:space="preserve"> and draft agenda</w:t>
      </w:r>
    </w:p>
    <w:p w14:paraId="2354D7BC" w14:textId="77777777" w:rsidR="00AE5ED3" w:rsidRDefault="00AE5ED3" w:rsidP="00AE5ED3">
      <w:pPr>
        <w:pStyle w:val="ListParagraph"/>
        <w:numPr>
          <w:ilvl w:val="0"/>
          <w:numId w:val="36"/>
        </w:num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E5ED3">
        <w:rPr>
          <w:rFonts w:ascii="Calibri" w:eastAsia="Calibri" w:hAnsi="Calibri" w:cs="Calibri"/>
          <w:i/>
          <w:sz w:val="22"/>
          <w:szCs w:val="22"/>
        </w:rPr>
        <w:t xml:space="preserve">What you will cover in the workshop and why will your topic be of interest to the intended audience? </w:t>
      </w:r>
    </w:p>
    <w:p w14:paraId="7AC85391" w14:textId="77777777" w:rsidR="00AE5ED3" w:rsidRDefault="00AE5ED3" w:rsidP="00AE5ED3">
      <w:pPr>
        <w:pStyle w:val="ListParagraph"/>
        <w:numPr>
          <w:ilvl w:val="0"/>
          <w:numId w:val="36"/>
        </w:num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E5ED3">
        <w:rPr>
          <w:rFonts w:ascii="Calibri" w:eastAsia="Calibri" w:hAnsi="Calibri" w:cs="Calibri"/>
          <w:i/>
          <w:sz w:val="22"/>
          <w:szCs w:val="22"/>
        </w:rPr>
        <w:t xml:space="preserve">Does your session have </w:t>
      </w:r>
      <w:proofErr w:type="gramStart"/>
      <w:r w:rsidRPr="00AE5ED3">
        <w:rPr>
          <w:rFonts w:ascii="Calibri" w:eastAsia="Calibri" w:hAnsi="Calibri" w:cs="Calibri"/>
          <w:i/>
          <w:sz w:val="22"/>
          <w:szCs w:val="22"/>
        </w:rPr>
        <w:t>a global</w:t>
      </w:r>
      <w:proofErr w:type="gramEnd"/>
      <w:r w:rsidRPr="00AE5ED3">
        <w:rPr>
          <w:rFonts w:ascii="Calibri" w:eastAsia="Calibri" w:hAnsi="Calibri" w:cs="Calibri"/>
          <w:i/>
          <w:sz w:val="22"/>
          <w:szCs w:val="22"/>
        </w:rPr>
        <w:t xml:space="preserve"> or a continental/regional coverage?</w:t>
      </w:r>
    </w:p>
    <w:p w14:paraId="44293D28" w14:textId="77777777" w:rsidR="00AE5ED3" w:rsidRDefault="00AE5ED3" w:rsidP="00AE5ED3">
      <w:pPr>
        <w:pStyle w:val="ListParagraph"/>
        <w:numPr>
          <w:ilvl w:val="0"/>
          <w:numId w:val="36"/>
        </w:num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E5ED3">
        <w:rPr>
          <w:rFonts w:ascii="Calibri" w:eastAsia="Calibri" w:hAnsi="Calibri" w:cs="Calibri"/>
          <w:i/>
          <w:sz w:val="22"/>
          <w:szCs w:val="22"/>
        </w:rPr>
        <w:t xml:space="preserve">Include a description of the format(s) of your workshop - e.g., tutorial sessions, group discussion, panel discussion, hands-on exercises with online interactive tools or a mix of formats. </w:t>
      </w:r>
    </w:p>
    <w:p w14:paraId="2FE7DA3C" w14:textId="77777777" w:rsidR="00AE5ED3" w:rsidRDefault="00AE5ED3" w:rsidP="00AE5ED3">
      <w:pPr>
        <w:pStyle w:val="ListParagraph"/>
        <w:numPr>
          <w:ilvl w:val="0"/>
          <w:numId w:val="36"/>
        </w:num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E5ED3">
        <w:rPr>
          <w:rFonts w:ascii="Calibri" w:eastAsia="Calibri" w:hAnsi="Calibri" w:cs="Calibri"/>
          <w:i/>
          <w:sz w:val="22"/>
          <w:szCs w:val="22"/>
        </w:rPr>
        <w:t xml:space="preserve">Provide some details on how you plan to engage the audience in the session. </w:t>
      </w:r>
      <w:bookmarkStart w:id="2" w:name="1t3h5sf" w:colFirst="0" w:colLast="0"/>
      <w:bookmarkEnd w:id="2"/>
    </w:p>
    <w:p w14:paraId="2027FADE" w14:textId="77777777" w:rsidR="00AE5ED3" w:rsidRDefault="00AE5ED3" w:rsidP="00AE5ED3">
      <w:pPr>
        <w:spacing w:before="100" w:after="100" w:line="244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14:paraId="72CC0236" w14:textId="77777777" w:rsidR="00AE5ED3" w:rsidRDefault="00AE5ED3" w:rsidP="00AE5ED3">
      <w:p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AE5ED3">
        <w:rPr>
          <w:rFonts w:ascii="Calibri" w:eastAsia="Calibri" w:hAnsi="Calibri" w:cs="Calibri"/>
          <w:b/>
          <w:i/>
          <w:sz w:val="22"/>
          <w:szCs w:val="22"/>
        </w:rPr>
        <w:t>Learning outcomes</w:t>
      </w:r>
    </w:p>
    <w:p w14:paraId="2CBF7D0C" w14:textId="77777777" w:rsidR="00AE5ED3" w:rsidRDefault="00AE5ED3" w:rsidP="00AE5ED3">
      <w:p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E943D4">
        <w:rPr>
          <w:rFonts w:ascii="Calibri" w:eastAsia="Calibri" w:hAnsi="Calibri" w:cs="Calibri"/>
          <w:i/>
          <w:sz w:val="22"/>
          <w:szCs w:val="22"/>
        </w:rPr>
        <w:t>Briefly state the learning outcomes from your workshop.</w:t>
      </w:r>
      <w:bookmarkStart w:id="3" w:name="4d34og8" w:colFirst="0" w:colLast="0"/>
      <w:bookmarkEnd w:id="3"/>
    </w:p>
    <w:p w14:paraId="0E715493" w14:textId="44D14E8E" w:rsidR="00AE5ED3" w:rsidRPr="00E943D4" w:rsidRDefault="00AE5ED3" w:rsidP="00AE5ED3">
      <w:pPr>
        <w:spacing w:before="100" w:after="100" w:line="244" w:lineRule="auto"/>
        <w:jc w:val="both"/>
        <w:rPr>
          <w:rFonts w:ascii="Calibri" w:eastAsia="Calibri" w:hAnsi="Calibri" w:cs="Calibri"/>
          <w:i/>
          <w:sz w:val="22"/>
          <w:szCs w:val="22"/>
        </w:rPr>
      </w:pPr>
      <w:r w:rsidRPr="00E943D4">
        <w:rPr>
          <w:rFonts w:ascii="Calibri" w:eastAsia="Calibri" w:hAnsi="Calibri" w:cs="Calibri"/>
          <w:b/>
          <w:i/>
          <w:sz w:val="22"/>
          <w:szCs w:val="22"/>
        </w:rPr>
        <w:t xml:space="preserve">Length and number of attendees </w:t>
      </w:r>
    </w:p>
    <w:p w14:paraId="2CC63A75" w14:textId="77777777" w:rsidR="00AE5ED3" w:rsidRPr="00E943D4" w:rsidRDefault="00AE5ED3" w:rsidP="00AE5ED3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  <w:between w:val="none" w:sz="0" w:space="0" w:color="auto"/>
        </w:pBdr>
        <w:suppressAutoHyphens/>
        <w:autoSpaceDN w:val="0"/>
        <w:spacing w:before="100" w:after="100" w:line="244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</w:rPr>
      </w:pPr>
      <w:r w:rsidRPr="00E943D4">
        <w:rPr>
          <w:rFonts w:ascii="Calibri" w:eastAsia="Calibri" w:hAnsi="Calibri" w:cs="Calibri"/>
          <w:i/>
          <w:sz w:val="22"/>
          <w:szCs w:val="22"/>
        </w:rPr>
        <w:t>Briefly state the proposed session length: 90 minutes, 120 minutes, or 180 minutes. *</w:t>
      </w:r>
    </w:p>
    <w:p w14:paraId="4BBD770A" w14:textId="77777777" w:rsidR="00AE5ED3" w:rsidRPr="00E943D4" w:rsidRDefault="00AE5ED3" w:rsidP="00AE5ED3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  <w:between w:val="none" w:sz="0" w:space="0" w:color="auto"/>
        </w:pBdr>
        <w:suppressAutoHyphens/>
        <w:autoSpaceDN w:val="0"/>
        <w:spacing w:before="100" w:after="100" w:line="244" w:lineRule="auto"/>
        <w:jc w:val="both"/>
        <w:textAlignment w:val="baseline"/>
        <w:rPr>
          <w:rFonts w:ascii="Calibri" w:eastAsia="Calibri" w:hAnsi="Calibri" w:cs="Calibri"/>
          <w:i/>
          <w:sz w:val="22"/>
          <w:szCs w:val="22"/>
        </w:rPr>
      </w:pPr>
      <w:r w:rsidRPr="00E943D4">
        <w:rPr>
          <w:rFonts w:ascii="Calibri" w:eastAsia="Calibri" w:hAnsi="Calibri" w:cs="Calibri"/>
          <w:i/>
          <w:sz w:val="22"/>
          <w:szCs w:val="22"/>
        </w:rPr>
        <w:t xml:space="preserve">How many attendees </w:t>
      </w:r>
      <w:proofErr w:type="gramStart"/>
      <w:r w:rsidRPr="00E943D4">
        <w:rPr>
          <w:rFonts w:ascii="Calibri" w:eastAsia="Calibri" w:hAnsi="Calibri" w:cs="Calibri"/>
          <w:i/>
          <w:sz w:val="22"/>
          <w:szCs w:val="22"/>
        </w:rPr>
        <w:t>you</w:t>
      </w:r>
      <w:proofErr w:type="gramEnd"/>
      <w:r w:rsidRPr="00E943D4">
        <w:rPr>
          <w:rFonts w:ascii="Calibri" w:eastAsia="Calibri" w:hAnsi="Calibri" w:cs="Calibri"/>
          <w:i/>
          <w:sz w:val="22"/>
          <w:szCs w:val="22"/>
        </w:rPr>
        <w:t xml:space="preserve"> target to accommodate in your session.</w:t>
      </w:r>
      <w:bookmarkStart w:id="4" w:name="2s8eyo1" w:colFirst="0" w:colLast="0"/>
      <w:bookmarkEnd w:id="4"/>
    </w:p>
    <w:p w14:paraId="7172AD2A" w14:textId="77777777" w:rsidR="00AE5ED3" w:rsidRDefault="00AE5ED3" w:rsidP="0038252E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4D4052FD" w14:textId="08568E75" w:rsidR="00876C54" w:rsidRDefault="00876C54" w:rsidP="006E300C">
      <w:pPr>
        <w:spacing w:before="100" w:after="100" w:line="252" w:lineRule="auto"/>
        <w:jc w:val="both"/>
        <w:rPr>
          <w:rFonts w:ascii="Calibri" w:eastAsia="Calibri" w:hAnsi="Calibri" w:cs="Calibri"/>
          <w:i/>
          <w:sz w:val="22"/>
          <w:szCs w:val="22"/>
        </w:rPr>
      </w:pPr>
    </w:p>
    <w:p w14:paraId="37BC9CA9" w14:textId="77777777" w:rsidR="00876C54" w:rsidRDefault="003C5E44">
      <w:pPr>
        <w:pStyle w:val="Heading2"/>
      </w:pPr>
      <w:bookmarkStart w:id="5" w:name="1fob9te" w:colFirst="0" w:colLast="0"/>
      <w:bookmarkEnd w:id="5"/>
      <w:r>
        <w:lastRenderedPageBreak/>
        <w:t>Conference Themes</w:t>
      </w:r>
    </w:p>
    <w:p w14:paraId="59D2D6AF" w14:textId="3BA6867D" w:rsidR="00876C54" w:rsidRDefault="003C5E44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Select the conference theme(s) your proposal best addresses (remove the others):</w:t>
      </w:r>
    </w:p>
    <w:p w14:paraId="0B2F8F16" w14:textId="77777777" w:rsidR="003D1066" w:rsidRDefault="003D1066" w:rsidP="003D1066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646405E2" w14:textId="2026CA67" w:rsidR="003D1066" w:rsidRPr="00F33A71" w:rsidRDefault="003D1066" w:rsidP="003D1066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 xml:space="preserve">Advancing and reforming research assessment (RRA) and Open Science; connections, </w:t>
      </w:r>
      <w:proofErr w:type="gramStart"/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>barriers</w:t>
      </w:r>
      <w:proofErr w:type="gramEnd"/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 xml:space="preserve"> and way ahead</w:t>
      </w:r>
    </w:p>
    <w:p w14:paraId="6C429A52" w14:textId="77777777" w:rsidR="003D1066" w:rsidRPr="003D1066" w:rsidRDefault="003D1066" w:rsidP="003D1066">
      <w:pPr>
        <w:numPr>
          <w:ilvl w:val="0"/>
          <w:numId w:val="2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Alternative assessment approaches</w:t>
      </w:r>
    </w:p>
    <w:p w14:paraId="52273938" w14:textId="77777777" w:rsidR="003D1066" w:rsidRPr="003D1066" w:rsidRDefault="003D1066" w:rsidP="003D1066">
      <w:pPr>
        <w:numPr>
          <w:ilvl w:val="0"/>
          <w:numId w:val="2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How to value all contributions to the scholarly process?</w:t>
      </w:r>
    </w:p>
    <w:p w14:paraId="45CAF5E1" w14:textId="77777777" w:rsidR="003D1066" w:rsidRPr="003D1066" w:rsidRDefault="003D1066" w:rsidP="003D1066">
      <w:pPr>
        <w:numPr>
          <w:ilvl w:val="0"/>
          <w:numId w:val="2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Equity, diversity, and inclusion</w:t>
      </w:r>
    </w:p>
    <w:p w14:paraId="16479F18" w14:textId="77777777" w:rsidR="003D1066" w:rsidRPr="003D1066" w:rsidRDefault="003D1066" w:rsidP="003D1066">
      <w:pPr>
        <w:numPr>
          <w:ilvl w:val="0"/>
          <w:numId w:val="28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Funding &amp; institutional support</w:t>
      </w:r>
    </w:p>
    <w:p w14:paraId="54AF13D7" w14:textId="71FD5EB2" w:rsidR="003D1066" w:rsidRPr="00F33A71" w:rsidRDefault="003D1066" w:rsidP="003D1066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>AI impact on Open Science and Open Science impact on AI</w:t>
      </w:r>
    </w:p>
    <w:p w14:paraId="5B98FAD1" w14:textId="77777777" w:rsidR="003D1066" w:rsidRPr="003D1066" w:rsidRDefault="003D1066" w:rsidP="003D1066">
      <w:pPr>
        <w:numPr>
          <w:ilvl w:val="0"/>
          <w:numId w:val="29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AI tools and platforms impact for research</w:t>
      </w:r>
    </w:p>
    <w:p w14:paraId="16DB0A5B" w14:textId="77777777" w:rsidR="003D1066" w:rsidRPr="003D1066" w:rsidRDefault="003D1066" w:rsidP="003D1066">
      <w:pPr>
        <w:numPr>
          <w:ilvl w:val="0"/>
          <w:numId w:val="29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Ethical considerations</w:t>
      </w:r>
    </w:p>
    <w:p w14:paraId="6C290425" w14:textId="77777777" w:rsidR="003D1066" w:rsidRPr="003D1066" w:rsidRDefault="003D1066" w:rsidP="003D1066">
      <w:pPr>
        <w:numPr>
          <w:ilvl w:val="0"/>
          <w:numId w:val="29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Natural Language processing, Machine Learning and Knowledge Representation</w:t>
      </w:r>
    </w:p>
    <w:p w14:paraId="7C90FD64" w14:textId="77777777" w:rsidR="003D1066" w:rsidRPr="003D1066" w:rsidRDefault="003D1066" w:rsidP="003D1066">
      <w:pPr>
        <w:numPr>
          <w:ilvl w:val="0"/>
          <w:numId w:val="29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Copyright and legal aspects (text and data mining, reproducibility, transparency, reusability of training and trained models and access to training materials for reproducibility)</w:t>
      </w:r>
    </w:p>
    <w:p w14:paraId="6155F291" w14:textId="6AA7E158" w:rsidR="003D1066" w:rsidRPr="00F33A71" w:rsidRDefault="003D1066" w:rsidP="003D1066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>Innovation &amp; disruption in scholarly publishing</w:t>
      </w:r>
    </w:p>
    <w:p w14:paraId="39478DA7" w14:textId="77777777" w:rsidR="003D1066" w:rsidRPr="003D1066" w:rsidRDefault="003D1066" w:rsidP="003D1066">
      <w:pPr>
        <w:numPr>
          <w:ilvl w:val="0"/>
          <w:numId w:val="30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New emerging publishing models</w:t>
      </w:r>
    </w:p>
    <w:p w14:paraId="09120581" w14:textId="77777777" w:rsidR="003D1066" w:rsidRPr="003D1066" w:rsidRDefault="003D1066" w:rsidP="003D1066">
      <w:pPr>
        <w:numPr>
          <w:ilvl w:val="0"/>
          <w:numId w:val="30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 xml:space="preserve">Diamond Open Access; regional initiatives, </w:t>
      </w:r>
      <w:proofErr w:type="gramStart"/>
      <w:r w:rsidRPr="003D1066">
        <w:rPr>
          <w:rFonts w:ascii="Calibri" w:eastAsia="Calibri" w:hAnsi="Calibri" w:cs="Calibri"/>
          <w:i/>
          <w:sz w:val="22"/>
          <w:szCs w:val="22"/>
        </w:rPr>
        <w:t>projects</w:t>
      </w:r>
      <w:proofErr w:type="gramEnd"/>
      <w:r w:rsidRPr="003D1066">
        <w:rPr>
          <w:rFonts w:ascii="Calibri" w:eastAsia="Calibri" w:hAnsi="Calibri" w:cs="Calibri"/>
          <w:i/>
          <w:sz w:val="22"/>
          <w:szCs w:val="22"/>
        </w:rPr>
        <w:t xml:space="preserve"> and plans</w:t>
      </w:r>
    </w:p>
    <w:p w14:paraId="1369E46E" w14:textId="77777777" w:rsidR="003D1066" w:rsidRPr="003D1066" w:rsidRDefault="003D1066" w:rsidP="003D1066">
      <w:pPr>
        <w:numPr>
          <w:ilvl w:val="0"/>
          <w:numId w:val="30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Rights Retention; primary and secondary publishing rights, </w:t>
      </w:r>
    </w:p>
    <w:p w14:paraId="606D1D23" w14:textId="77777777" w:rsidR="003D1066" w:rsidRPr="003D1066" w:rsidRDefault="003D1066" w:rsidP="003D1066">
      <w:pPr>
        <w:numPr>
          <w:ilvl w:val="0"/>
          <w:numId w:val="30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Multilingualism in academic publishing</w:t>
      </w:r>
    </w:p>
    <w:p w14:paraId="5503A500" w14:textId="440C0914" w:rsidR="003D1066" w:rsidRPr="00F33A71" w:rsidRDefault="003D1066" w:rsidP="003D1066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>FAIR Data, software &amp; hardware</w:t>
      </w:r>
    </w:p>
    <w:p w14:paraId="07DDD050" w14:textId="77777777" w:rsidR="003D1066" w:rsidRPr="003D1066" w:rsidRDefault="003D1066" w:rsidP="003D1066">
      <w:pPr>
        <w:numPr>
          <w:ilvl w:val="0"/>
          <w:numId w:val="31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Collaborative development</w:t>
      </w:r>
    </w:p>
    <w:p w14:paraId="638D4256" w14:textId="77777777" w:rsidR="003D1066" w:rsidRPr="003D1066" w:rsidRDefault="003D1066" w:rsidP="003D1066">
      <w:pPr>
        <w:numPr>
          <w:ilvl w:val="0"/>
          <w:numId w:val="31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licensing and the new wave of EU data legislation.</w:t>
      </w:r>
    </w:p>
    <w:p w14:paraId="3D36BCB4" w14:textId="77777777" w:rsidR="003D1066" w:rsidRPr="003D1066" w:rsidRDefault="003D1066" w:rsidP="003D1066">
      <w:pPr>
        <w:numPr>
          <w:ilvl w:val="0"/>
          <w:numId w:val="31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Reproducibility</w:t>
      </w:r>
    </w:p>
    <w:p w14:paraId="77F20899" w14:textId="77777777" w:rsidR="003D1066" w:rsidRPr="003D1066" w:rsidRDefault="003D1066" w:rsidP="003D1066">
      <w:pPr>
        <w:numPr>
          <w:ilvl w:val="0"/>
          <w:numId w:val="31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Interoperability </w:t>
      </w:r>
    </w:p>
    <w:p w14:paraId="1B40D32A" w14:textId="1B05AEB5" w:rsidR="003D1066" w:rsidRPr="00F33A71" w:rsidRDefault="003D1066" w:rsidP="003D1066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>Openness in research &amp; education</w:t>
      </w:r>
    </w:p>
    <w:p w14:paraId="20F1B638" w14:textId="77777777" w:rsidR="003D1066" w:rsidRPr="003D1066" w:rsidRDefault="003D1066" w:rsidP="003D1066">
      <w:pPr>
        <w:numPr>
          <w:ilvl w:val="0"/>
          <w:numId w:val="32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Education</w:t>
      </w:r>
    </w:p>
    <w:p w14:paraId="73E85284" w14:textId="77777777" w:rsidR="003D1066" w:rsidRPr="003D1066" w:rsidRDefault="003D1066" w:rsidP="003D1066">
      <w:pPr>
        <w:numPr>
          <w:ilvl w:val="0"/>
          <w:numId w:val="32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Educational resources (OERs)</w:t>
      </w:r>
    </w:p>
    <w:p w14:paraId="32B2796E" w14:textId="6A11F850" w:rsidR="003D1066" w:rsidRPr="00F33A71" w:rsidRDefault="003D1066" w:rsidP="003D1066">
      <w:pPr>
        <w:spacing w:before="100" w:after="100"/>
        <w:rPr>
          <w:rFonts w:ascii="Calibri" w:eastAsia="Calibri" w:hAnsi="Calibri" w:cs="Calibri"/>
          <w:b/>
          <w:bCs/>
          <w:i/>
          <w:sz w:val="22"/>
          <w:szCs w:val="22"/>
        </w:rPr>
      </w:pPr>
      <w:r w:rsidRPr="00F33A71">
        <w:rPr>
          <w:rFonts w:ascii="Calibri" w:eastAsia="Calibri" w:hAnsi="Calibri" w:cs="Calibri"/>
          <w:b/>
          <w:bCs/>
          <w:i/>
          <w:sz w:val="22"/>
          <w:szCs w:val="22"/>
        </w:rPr>
        <w:t>Public Engagement &amp; Citizen Science</w:t>
      </w:r>
    </w:p>
    <w:p w14:paraId="03E944F6" w14:textId="77777777" w:rsidR="003D1066" w:rsidRPr="003D1066" w:rsidRDefault="003D1066" w:rsidP="003D1066">
      <w:pPr>
        <w:numPr>
          <w:ilvl w:val="0"/>
          <w:numId w:val="33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Community driven research initiatives</w:t>
      </w:r>
    </w:p>
    <w:p w14:paraId="2707363C" w14:textId="77777777" w:rsidR="003D1066" w:rsidRPr="003D1066" w:rsidRDefault="003D1066" w:rsidP="003D1066">
      <w:pPr>
        <w:numPr>
          <w:ilvl w:val="0"/>
          <w:numId w:val="33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Tools and technology for public engagement</w:t>
      </w:r>
    </w:p>
    <w:p w14:paraId="5AB85D5C" w14:textId="77777777" w:rsidR="003D1066" w:rsidRPr="003D1066" w:rsidRDefault="003D1066" w:rsidP="003D1066">
      <w:pPr>
        <w:numPr>
          <w:ilvl w:val="0"/>
          <w:numId w:val="33"/>
        </w:numPr>
        <w:spacing w:before="100" w:after="100"/>
        <w:rPr>
          <w:rFonts w:ascii="Calibri" w:eastAsia="Calibri" w:hAnsi="Calibri" w:cs="Calibri"/>
          <w:i/>
          <w:sz w:val="22"/>
          <w:szCs w:val="22"/>
        </w:rPr>
      </w:pPr>
      <w:r w:rsidRPr="003D1066">
        <w:rPr>
          <w:rFonts w:ascii="Calibri" w:eastAsia="Calibri" w:hAnsi="Calibri" w:cs="Calibri"/>
          <w:i/>
          <w:sz w:val="22"/>
          <w:szCs w:val="22"/>
        </w:rPr>
        <w:t>Open data and scientific literacy</w:t>
      </w:r>
    </w:p>
    <w:p w14:paraId="7E8239A8" w14:textId="77777777" w:rsidR="003D1066" w:rsidRDefault="003D1066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3D3CE9E9" w14:textId="77777777" w:rsidR="00876C54" w:rsidRDefault="003C5E44">
      <w:pPr>
        <w:pStyle w:val="Heading2"/>
      </w:pPr>
      <w:bookmarkStart w:id="6" w:name="3znysh7" w:colFirst="0" w:colLast="0"/>
      <w:bookmarkEnd w:id="6"/>
      <w:r>
        <w:t>Keywords</w:t>
      </w:r>
    </w:p>
    <w:p w14:paraId="64E6595F" w14:textId="77777777" w:rsidR="00876C54" w:rsidRDefault="003C5E44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List 3-4 key terms that describe the subject of the proposal.</w:t>
      </w:r>
    </w:p>
    <w:p w14:paraId="73FF8785" w14:textId="77777777" w:rsidR="00876C54" w:rsidRDefault="003C5E44">
      <w:pPr>
        <w:pStyle w:val="Heading2"/>
      </w:pPr>
      <w:bookmarkStart w:id="7" w:name="2et92p0" w:colFirst="0" w:colLast="0"/>
      <w:bookmarkEnd w:id="7"/>
      <w:r>
        <w:lastRenderedPageBreak/>
        <w:t>Audience</w:t>
      </w:r>
    </w:p>
    <w:p w14:paraId="2CFEFCBE" w14:textId="6AA02156" w:rsidR="00876C54" w:rsidRDefault="004C2434" w:rsidP="00286B78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Identify 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in a sentence or two who is the </w:t>
      </w:r>
      <w:r>
        <w:rPr>
          <w:rFonts w:ascii="Calibri" w:eastAsia="Calibri" w:hAnsi="Calibri" w:cs="Calibri"/>
          <w:i/>
          <w:sz w:val="22"/>
          <w:szCs w:val="22"/>
        </w:rPr>
        <w:t>target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 audience for this</w:t>
      </w:r>
      <w:r>
        <w:rPr>
          <w:rFonts w:ascii="Calibri" w:eastAsia="Calibri" w:hAnsi="Calibri" w:cs="Calibri"/>
          <w:i/>
          <w:sz w:val="22"/>
          <w:szCs w:val="22"/>
        </w:rPr>
        <w:t xml:space="preserve"> session</w:t>
      </w:r>
      <w:r w:rsidR="003C5E44">
        <w:rPr>
          <w:rFonts w:ascii="Calibri" w:eastAsia="Calibri" w:hAnsi="Calibri" w:cs="Calibri"/>
          <w:i/>
          <w:sz w:val="22"/>
          <w:szCs w:val="22"/>
        </w:rPr>
        <w:t xml:space="preserve">. Some examples might </w:t>
      </w:r>
      <w:proofErr w:type="gramStart"/>
      <w:r w:rsidR="003C5E44">
        <w:rPr>
          <w:rFonts w:ascii="Calibri" w:eastAsia="Calibri" w:hAnsi="Calibri" w:cs="Calibri"/>
          <w:i/>
          <w:sz w:val="22"/>
          <w:szCs w:val="22"/>
        </w:rPr>
        <w:t>be</w:t>
      </w:r>
      <w:r>
        <w:rPr>
          <w:rFonts w:ascii="Calibri" w:eastAsia="Calibri" w:hAnsi="Calibri" w:cs="Calibri"/>
          <w:i/>
          <w:sz w:val="22"/>
          <w:szCs w:val="22"/>
        </w:rPr>
        <w:t>:</w:t>
      </w:r>
      <w:proofErr w:type="gramEnd"/>
      <w:r w:rsidR="003C5E44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4C2434">
        <w:rPr>
          <w:rFonts w:ascii="Calibri" w:eastAsia="Calibri" w:hAnsi="Calibri" w:cs="Calibri"/>
          <w:i/>
          <w:sz w:val="22"/>
          <w:szCs w:val="22"/>
        </w:rPr>
        <w:t>Policy makers and funders, researchers, research Infrastructures and research communities, repository managers, publishers and content providers, libraries, research administrators, s</w:t>
      </w:r>
      <w:r>
        <w:rPr>
          <w:rFonts w:ascii="Calibri" w:eastAsia="Calibri" w:hAnsi="Calibri" w:cs="Calibri"/>
          <w:i/>
          <w:sz w:val="22"/>
          <w:szCs w:val="22"/>
        </w:rPr>
        <w:t>ervice providers and innovators</w:t>
      </w:r>
      <w:r w:rsidR="009A0A89">
        <w:rPr>
          <w:rFonts w:ascii="Calibri" w:eastAsia="Calibri" w:hAnsi="Calibri" w:cs="Calibri"/>
          <w:i/>
          <w:sz w:val="22"/>
          <w:szCs w:val="22"/>
        </w:rPr>
        <w:t>, EOSC organizations.</w:t>
      </w:r>
    </w:p>
    <w:p w14:paraId="5EC8DA13" w14:textId="77777777" w:rsidR="0038252E" w:rsidRDefault="0038252E" w:rsidP="00286B78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0AD74CE1" w14:textId="5331337C" w:rsidR="003D1066" w:rsidRDefault="003D1066" w:rsidP="003D1066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bookmarkStart w:id="8" w:name="3dy6vkm" w:colFirst="0" w:colLast="0"/>
      <w:bookmarkEnd w:id="8"/>
      <w:r w:rsidRPr="003D1066">
        <w:rPr>
          <w:rFonts w:ascii="Calibri" w:eastAsia="Calibri" w:hAnsi="Calibri" w:cs="Calibri"/>
          <w:i/>
          <w:sz w:val="22"/>
          <w:szCs w:val="22"/>
        </w:rPr>
        <w:t>*</w:t>
      </w:r>
      <w:r>
        <w:rPr>
          <w:rFonts w:ascii="Calibri" w:eastAsia="Calibri" w:hAnsi="Calibri" w:cs="Calibri"/>
          <w:i/>
          <w:sz w:val="22"/>
          <w:szCs w:val="22"/>
        </w:rPr>
        <w:t xml:space="preserve">Please note that the proposed length might need to be adapted to fit within the conference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programme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>.</w:t>
      </w:r>
    </w:p>
    <w:p w14:paraId="2190F344" w14:textId="50D13BAA" w:rsidR="00F33A71" w:rsidRDefault="00F33A71" w:rsidP="003D1066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</w:p>
    <w:p w14:paraId="05EAB8EF" w14:textId="55DB1147" w:rsidR="00F33A71" w:rsidRPr="003D1066" w:rsidRDefault="00F33A71" w:rsidP="00F33A71">
      <w:pPr>
        <w:spacing w:before="100" w:after="100" w:line="252" w:lineRule="auto"/>
        <w:rPr>
          <w:rFonts w:ascii="Calibri" w:eastAsia="Calibri" w:hAnsi="Calibri" w:cs="Calibri"/>
          <w:i/>
          <w:sz w:val="22"/>
          <w:szCs w:val="22"/>
        </w:rPr>
      </w:pPr>
      <w:bookmarkStart w:id="9" w:name="_Hlk128652614"/>
      <w:r w:rsidRPr="00F33A71">
        <w:rPr>
          <w:rFonts w:ascii="Calibri" w:eastAsia="Calibri" w:hAnsi="Calibri" w:cs="Calibri"/>
          <w:i/>
          <w:iCs/>
          <w:sz w:val="22"/>
          <w:szCs w:val="22"/>
        </w:rPr>
        <w:t>Please note that the Open Science Fair 2023 is intended to be an in-person event. We expect all contributors (or their representatives) to be able to attend the conference on the premises.</w:t>
      </w:r>
      <w:bookmarkEnd w:id="9"/>
    </w:p>
    <w:sectPr w:rsidR="00F33A71" w:rsidRPr="003D1066">
      <w:footerReference w:type="default" r:id="rId11"/>
      <w:pgSz w:w="11906" w:h="16838"/>
      <w:pgMar w:top="1134" w:right="1134" w:bottom="1134" w:left="1134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FBAC" w14:textId="77777777" w:rsidR="00E40D90" w:rsidRDefault="00E40D90">
      <w:pPr>
        <w:spacing w:after="0"/>
      </w:pPr>
      <w:r>
        <w:separator/>
      </w:r>
    </w:p>
  </w:endnote>
  <w:endnote w:type="continuationSeparator" w:id="0">
    <w:p w14:paraId="659C92FF" w14:textId="77777777" w:rsidR="00E40D90" w:rsidRDefault="00E40D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B214" w14:textId="77777777" w:rsidR="00876C54" w:rsidRDefault="003C5E44">
    <w:pPr>
      <w:tabs>
        <w:tab w:val="center" w:pos="4513"/>
        <w:tab w:val="right" w:pos="9026"/>
      </w:tabs>
      <w:spacing w:after="0"/>
      <w:jc w:val="center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924428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  <w:p w14:paraId="3D678EA5" w14:textId="77777777" w:rsidR="00876C54" w:rsidRDefault="00876C54">
    <w:pPr>
      <w:tabs>
        <w:tab w:val="center" w:pos="4513"/>
        <w:tab w:val="right" w:pos="9026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263B7" w14:textId="77777777" w:rsidR="00E40D90" w:rsidRDefault="00E40D90">
      <w:pPr>
        <w:spacing w:after="0"/>
      </w:pPr>
      <w:r>
        <w:separator/>
      </w:r>
    </w:p>
  </w:footnote>
  <w:footnote w:type="continuationSeparator" w:id="0">
    <w:p w14:paraId="0603591A" w14:textId="77777777" w:rsidR="00E40D90" w:rsidRDefault="00E40D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296D"/>
    <w:multiLevelType w:val="hybridMultilevel"/>
    <w:tmpl w:val="10A28E5A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3133F"/>
    <w:multiLevelType w:val="multilevel"/>
    <w:tmpl w:val="0084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60932"/>
    <w:multiLevelType w:val="multilevel"/>
    <w:tmpl w:val="F488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F92CF7"/>
    <w:multiLevelType w:val="hybridMultilevel"/>
    <w:tmpl w:val="546AD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F50A1"/>
    <w:multiLevelType w:val="multilevel"/>
    <w:tmpl w:val="CC80F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E04B71"/>
    <w:multiLevelType w:val="multilevel"/>
    <w:tmpl w:val="D1ECE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F72AD"/>
    <w:multiLevelType w:val="multilevel"/>
    <w:tmpl w:val="2A08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720B64"/>
    <w:multiLevelType w:val="multilevel"/>
    <w:tmpl w:val="64A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62A3E"/>
    <w:multiLevelType w:val="multilevel"/>
    <w:tmpl w:val="8E30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26148"/>
    <w:multiLevelType w:val="multilevel"/>
    <w:tmpl w:val="8636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135A9E"/>
    <w:multiLevelType w:val="hybridMultilevel"/>
    <w:tmpl w:val="6306757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933A7"/>
    <w:multiLevelType w:val="hybridMultilevel"/>
    <w:tmpl w:val="8D5A46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0270B"/>
    <w:multiLevelType w:val="multilevel"/>
    <w:tmpl w:val="F2D4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284725"/>
    <w:multiLevelType w:val="hybridMultilevel"/>
    <w:tmpl w:val="98CE7E6A"/>
    <w:lvl w:ilvl="0" w:tplc="C71E62F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A025A"/>
    <w:multiLevelType w:val="hybridMultilevel"/>
    <w:tmpl w:val="D300569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22A9F"/>
    <w:multiLevelType w:val="multilevel"/>
    <w:tmpl w:val="8268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1A10960"/>
    <w:multiLevelType w:val="hybridMultilevel"/>
    <w:tmpl w:val="7E28655E"/>
    <w:lvl w:ilvl="0" w:tplc="8286F116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24FB4"/>
    <w:multiLevelType w:val="multilevel"/>
    <w:tmpl w:val="E148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1F066D"/>
    <w:multiLevelType w:val="multilevel"/>
    <w:tmpl w:val="5BF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F27AB"/>
    <w:multiLevelType w:val="hybridMultilevel"/>
    <w:tmpl w:val="EF2AA5F0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E4978"/>
    <w:multiLevelType w:val="hybridMultilevel"/>
    <w:tmpl w:val="720E1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96422"/>
    <w:multiLevelType w:val="multilevel"/>
    <w:tmpl w:val="92EA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50520B"/>
    <w:multiLevelType w:val="multilevel"/>
    <w:tmpl w:val="584E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2E1493"/>
    <w:multiLevelType w:val="multilevel"/>
    <w:tmpl w:val="25AC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D424BB"/>
    <w:multiLevelType w:val="multilevel"/>
    <w:tmpl w:val="9D9E2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2F2AC1"/>
    <w:multiLevelType w:val="hybridMultilevel"/>
    <w:tmpl w:val="B1DCF9CC"/>
    <w:lvl w:ilvl="0" w:tplc="595206A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564EE"/>
    <w:multiLevelType w:val="hybridMultilevel"/>
    <w:tmpl w:val="79FC44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0420C7"/>
    <w:multiLevelType w:val="multilevel"/>
    <w:tmpl w:val="4EFC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B74CB"/>
    <w:multiLevelType w:val="multilevel"/>
    <w:tmpl w:val="C940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D0424"/>
    <w:multiLevelType w:val="hybridMultilevel"/>
    <w:tmpl w:val="32880424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B1986"/>
    <w:multiLevelType w:val="multilevel"/>
    <w:tmpl w:val="B2E21102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8CF681F"/>
    <w:multiLevelType w:val="multilevel"/>
    <w:tmpl w:val="74B8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FA4E86"/>
    <w:multiLevelType w:val="multilevel"/>
    <w:tmpl w:val="690C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186FAF"/>
    <w:multiLevelType w:val="hybridMultilevel"/>
    <w:tmpl w:val="A70CE386"/>
    <w:lvl w:ilvl="0" w:tplc="3B84C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261BE6"/>
    <w:multiLevelType w:val="multilevel"/>
    <w:tmpl w:val="0EBA3A64"/>
    <w:lvl w:ilvl="0">
      <w:start w:val="1"/>
      <w:numFmt w:val="bullet"/>
      <w:lvlText w:val="•"/>
      <w:lvlJc w:val="left"/>
      <w:pPr>
        <w:ind w:left="480" w:hanging="480"/>
      </w:pPr>
    </w:lvl>
    <w:lvl w:ilvl="1">
      <w:start w:val="1"/>
      <w:numFmt w:val="bullet"/>
      <w:lvlText w:val="–"/>
      <w:lvlJc w:val="left"/>
      <w:pPr>
        <w:ind w:left="1200" w:hanging="480"/>
      </w:pPr>
    </w:lvl>
    <w:lvl w:ilvl="2">
      <w:start w:val="1"/>
      <w:numFmt w:val="bullet"/>
      <w:lvlText w:val="•"/>
      <w:lvlJc w:val="left"/>
      <w:pPr>
        <w:ind w:left="1920" w:hanging="480"/>
      </w:pPr>
    </w:lvl>
    <w:lvl w:ilvl="3">
      <w:start w:val="1"/>
      <w:numFmt w:val="bullet"/>
      <w:lvlText w:val="–"/>
      <w:lvlJc w:val="left"/>
      <w:pPr>
        <w:ind w:left="2640" w:hanging="480"/>
      </w:pPr>
    </w:lvl>
    <w:lvl w:ilvl="4">
      <w:start w:val="1"/>
      <w:numFmt w:val="bullet"/>
      <w:lvlText w:val="•"/>
      <w:lvlJc w:val="left"/>
      <w:pPr>
        <w:ind w:left="3360" w:hanging="480"/>
      </w:pPr>
    </w:lvl>
    <w:lvl w:ilvl="5">
      <w:start w:val="1"/>
      <w:numFmt w:val="bullet"/>
      <w:lvlText w:val="–"/>
      <w:lvlJc w:val="left"/>
      <w:pPr>
        <w:ind w:left="4080" w:hanging="480"/>
      </w:pPr>
    </w:lvl>
    <w:lvl w:ilvl="6">
      <w:start w:val="1"/>
      <w:numFmt w:val="bullet"/>
      <w:lvlText w:val="•"/>
      <w:lvlJc w:val="left"/>
      <w:pPr>
        <w:ind w:left="4800" w:hanging="48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F5D5731"/>
    <w:multiLevelType w:val="multilevel"/>
    <w:tmpl w:val="8126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478373">
    <w:abstractNumId w:val="30"/>
  </w:num>
  <w:num w:numId="2" w16cid:durableId="1600485048">
    <w:abstractNumId w:val="34"/>
  </w:num>
  <w:num w:numId="3" w16cid:durableId="158498518">
    <w:abstractNumId w:val="15"/>
  </w:num>
  <w:num w:numId="4" w16cid:durableId="1836604592">
    <w:abstractNumId w:val="11"/>
  </w:num>
  <w:num w:numId="5" w16cid:durableId="1483694080">
    <w:abstractNumId w:val="6"/>
  </w:num>
  <w:num w:numId="6" w16cid:durableId="1441334922">
    <w:abstractNumId w:val="28"/>
  </w:num>
  <w:num w:numId="7" w16cid:durableId="1189222964">
    <w:abstractNumId w:val="21"/>
  </w:num>
  <w:num w:numId="8" w16cid:durableId="428620195">
    <w:abstractNumId w:val="23"/>
  </w:num>
  <w:num w:numId="9" w16cid:durableId="604729680">
    <w:abstractNumId w:val="17"/>
  </w:num>
  <w:num w:numId="10" w16cid:durableId="115176366">
    <w:abstractNumId w:val="12"/>
  </w:num>
  <w:num w:numId="11" w16cid:durableId="1002272370">
    <w:abstractNumId w:val="18"/>
  </w:num>
  <w:num w:numId="12" w16cid:durableId="372734805">
    <w:abstractNumId w:val="27"/>
  </w:num>
  <w:num w:numId="13" w16cid:durableId="155537852">
    <w:abstractNumId w:val="29"/>
  </w:num>
  <w:num w:numId="14" w16cid:durableId="1110667694">
    <w:abstractNumId w:val="33"/>
  </w:num>
  <w:num w:numId="15" w16cid:durableId="1023895637">
    <w:abstractNumId w:val="0"/>
  </w:num>
  <w:num w:numId="16" w16cid:durableId="1019164752">
    <w:abstractNumId w:val="19"/>
  </w:num>
  <w:num w:numId="17" w16cid:durableId="1993605981">
    <w:abstractNumId w:val="14"/>
  </w:num>
  <w:num w:numId="18" w16cid:durableId="419059599">
    <w:abstractNumId w:val="10"/>
  </w:num>
  <w:num w:numId="19" w16cid:durableId="1780181014">
    <w:abstractNumId w:val="13"/>
  </w:num>
  <w:num w:numId="20" w16cid:durableId="1911034641">
    <w:abstractNumId w:val="25"/>
  </w:num>
  <w:num w:numId="21" w16cid:durableId="146167815">
    <w:abstractNumId w:val="16"/>
  </w:num>
  <w:num w:numId="22" w16cid:durableId="1621061387">
    <w:abstractNumId w:val="8"/>
  </w:num>
  <w:num w:numId="23" w16cid:durableId="1385568402">
    <w:abstractNumId w:val="35"/>
  </w:num>
  <w:num w:numId="24" w16cid:durableId="1428884758">
    <w:abstractNumId w:val="5"/>
  </w:num>
  <w:num w:numId="25" w16cid:durableId="921186882">
    <w:abstractNumId w:val="22"/>
  </w:num>
  <w:num w:numId="26" w16cid:durableId="1239242318">
    <w:abstractNumId w:val="1"/>
  </w:num>
  <w:num w:numId="27" w16cid:durableId="1085957973">
    <w:abstractNumId w:val="24"/>
  </w:num>
  <w:num w:numId="28" w16cid:durableId="1605183471">
    <w:abstractNumId w:val="7"/>
  </w:num>
  <w:num w:numId="29" w16cid:durableId="805777621">
    <w:abstractNumId w:val="9"/>
  </w:num>
  <w:num w:numId="30" w16cid:durableId="430512974">
    <w:abstractNumId w:val="32"/>
  </w:num>
  <w:num w:numId="31" w16cid:durableId="869074005">
    <w:abstractNumId w:val="31"/>
  </w:num>
  <w:num w:numId="32" w16cid:durableId="1937516352">
    <w:abstractNumId w:val="4"/>
  </w:num>
  <w:num w:numId="33" w16cid:durableId="1818105612">
    <w:abstractNumId w:val="2"/>
  </w:num>
  <w:num w:numId="34" w16cid:durableId="830372912">
    <w:abstractNumId w:val="3"/>
  </w:num>
  <w:num w:numId="35" w16cid:durableId="1326207407">
    <w:abstractNumId w:val="20"/>
  </w:num>
  <w:num w:numId="36" w16cid:durableId="18274311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54"/>
    <w:rsid w:val="000A1BB8"/>
    <w:rsid w:val="000E6959"/>
    <w:rsid w:val="00145D66"/>
    <w:rsid w:val="001550A1"/>
    <w:rsid w:val="001D0F53"/>
    <w:rsid w:val="001E26F7"/>
    <w:rsid w:val="002348F0"/>
    <w:rsid w:val="00286B78"/>
    <w:rsid w:val="002C515A"/>
    <w:rsid w:val="00313E6D"/>
    <w:rsid w:val="0038252E"/>
    <w:rsid w:val="003C5E44"/>
    <w:rsid w:val="003D1066"/>
    <w:rsid w:val="004A1E0A"/>
    <w:rsid w:val="004C2434"/>
    <w:rsid w:val="004D7C7F"/>
    <w:rsid w:val="004E3865"/>
    <w:rsid w:val="005214DC"/>
    <w:rsid w:val="00547E1D"/>
    <w:rsid w:val="00565F8D"/>
    <w:rsid w:val="005C1F3D"/>
    <w:rsid w:val="00606F44"/>
    <w:rsid w:val="00694845"/>
    <w:rsid w:val="006E2A66"/>
    <w:rsid w:val="006E300C"/>
    <w:rsid w:val="00700D0C"/>
    <w:rsid w:val="007C1E39"/>
    <w:rsid w:val="00876C54"/>
    <w:rsid w:val="008B3E76"/>
    <w:rsid w:val="0091076D"/>
    <w:rsid w:val="00924428"/>
    <w:rsid w:val="00966A98"/>
    <w:rsid w:val="009A0A89"/>
    <w:rsid w:val="00AA1B80"/>
    <w:rsid w:val="00AA5662"/>
    <w:rsid w:val="00AE5ED3"/>
    <w:rsid w:val="00B20BD2"/>
    <w:rsid w:val="00B64C0E"/>
    <w:rsid w:val="00CF020C"/>
    <w:rsid w:val="00D13F71"/>
    <w:rsid w:val="00D705F5"/>
    <w:rsid w:val="00DC0365"/>
    <w:rsid w:val="00DF0522"/>
    <w:rsid w:val="00E40D90"/>
    <w:rsid w:val="00E54CC3"/>
    <w:rsid w:val="00F33A71"/>
    <w:rsid w:val="00F4621D"/>
    <w:rsid w:val="00F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3C4"/>
  <w15:docId w15:val="{27DEBAA2-694C-425A-B548-9F9DD8E3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color w:val="000000"/>
        <w:sz w:val="24"/>
        <w:szCs w:val="24"/>
        <w:lang w:val="en-US" w:eastAsia="fi-FI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libri" w:eastAsia="Calibri" w:hAnsi="Calibri" w:cs="Calibri"/>
      <w:b/>
      <w:sz w:val="36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libri" w:eastAsia="Calibri" w:hAnsi="Calibri" w:cs="Calibri"/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rFonts w:ascii="Calibri" w:eastAsia="Calibri" w:hAnsi="Calibri" w:cs="Calibri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libri" w:eastAsia="Calibri" w:hAnsi="Calibri" w:cs="Calibri"/>
      <w:b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libri" w:eastAsia="Calibri" w:hAnsi="Calibri" w:cs="Calibri"/>
      <w:i/>
      <w:color w:val="4F81BD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libri" w:eastAsia="Calibri" w:hAnsi="Calibri" w:cs="Calibri"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240"/>
      <w:jc w:val="center"/>
    </w:pPr>
    <w:rPr>
      <w:rFonts w:ascii="Calibri" w:eastAsia="Calibri" w:hAnsi="Calibri" w:cs="Calibri"/>
      <w:b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/>
      <w:keepLines/>
      <w:spacing w:before="240" w:after="240"/>
      <w:jc w:val="center"/>
    </w:pPr>
    <w:rPr>
      <w:rFonts w:ascii="Calibri" w:eastAsia="Calibri" w:hAnsi="Calibri" w:cs="Calibri"/>
      <w:b/>
      <w:color w:val="335B8A"/>
      <w:sz w:val="30"/>
      <w:szCs w:val="30"/>
    </w:rPr>
  </w:style>
  <w:style w:type="paragraph" w:styleId="ListParagraph">
    <w:name w:val="List Paragraph"/>
    <w:basedOn w:val="Normal"/>
    <w:uiPriority w:val="34"/>
    <w:qFormat/>
    <w:rsid w:val="00F74A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E30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t-PT" w:eastAsia="pt-PT"/>
    </w:rPr>
  </w:style>
  <w:style w:type="character" w:styleId="Hyperlink">
    <w:name w:val="Hyperlink"/>
    <w:basedOn w:val="DefaultParagraphFont"/>
    <w:uiPriority w:val="99"/>
    <w:unhideWhenUsed/>
    <w:rsid w:val="003825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vents@openair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ftool.org/opensciencefair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D838-5631-47BB-BEA4-3DEA5F73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UMinho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OSFAIR</dc:subject>
  <dc:creator>Pedro Principe</dc:creator>
  <cp:keywords>OSFAIR2019</cp:keywords>
  <cp:lastModifiedBy>Athina Papadopoulou</cp:lastModifiedBy>
  <cp:revision>5</cp:revision>
  <dcterms:created xsi:type="dcterms:W3CDTF">2023-04-11T11:53:00Z</dcterms:created>
  <dcterms:modified xsi:type="dcterms:W3CDTF">2023-04-11T17:33:00Z</dcterms:modified>
</cp:coreProperties>
</file>